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951" w:rsidRDefault="004365B2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 distL="114300" distR="114300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0951" w:rsidRDefault="00AA0951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AA0951" w:rsidRDefault="00AA0951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AA0951" w:rsidRDefault="00AA0951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AA0951" w:rsidRDefault="004365B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ФИНАНСОВ </w:t>
      </w:r>
    </w:p>
    <w:p w:rsidR="00AA0951" w:rsidRDefault="004365B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:rsidR="00AA0951" w:rsidRDefault="00AA0951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A0951" w:rsidRDefault="004365B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ПРИКАЗ</w:t>
      </w:r>
    </w:p>
    <w:p w:rsidR="00AA0951" w:rsidRDefault="00AA0951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A0951" w:rsidRDefault="00AA0951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p w:rsidR="00AA0951" w:rsidRDefault="00AA0951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:rsidR="00AA0951" w:rsidRDefault="00AA0951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:rsidR="00AA0951" w:rsidRDefault="004365B2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Петропавловск-Камчатский</w:t>
      </w:r>
    </w:p>
    <w:p w:rsidR="00AA0951" w:rsidRDefault="00AA0951">
      <w:pPr>
        <w:spacing w:after="0" w:line="240" w:lineRule="auto"/>
        <w:ind w:right="5526"/>
        <w:jc w:val="center"/>
        <w:rPr>
          <w:rFonts w:ascii="Times New Roman" w:hAnsi="Times New Roman"/>
          <w:sz w:val="28"/>
        </w:rPr>
      </w:pPr>
    </w:p>
    <w:p w:rsidR="00AA0951" w:rsidRDefault="00AA095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Style w:val="afe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AA0951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AA0951" w:rsidRDefault="00405F27" w:rsidP="00D6053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О внесении изменений в таблицу приложения </w:t>
            </w:r>
            <w:r w:rsidR="00BC587F">
              <w:rPr>
                <w:rFonts w:ascii="Times New Roman" w:hAnsi="Times New Roman"/>
                <w:b/>
                <w:color w:val="000000" w:themeColor="text1"/>
                <w:sz w:val="28"/>
              </w:rPr>
              <w:t>2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к приказу </w:t>
            </w:r>
            <w:r w:rsidR="004365B2">
              <w:rPr>
                <w:rFonts w:ascii="Times New Roman" w:hAnsi="Times New Roman"/>
                <w:b/>
                <w:color w:val="000000" w:themeColor="text1"/>
                <w:sz w:val="28"/>
              </w:rPr>
              <w:t>Министерства финансов Камчатского края от 22.11.2023 № 93-Н «Об установлении перечня и кодов целевых статей расходов краевого бюджета на 2024 год и на плановый период 2025 и 2026 годов, а также Порядка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назначение»</w:t>
            </w:r>
          </w:p>
        </w:tc>
      </w:tr>
    </w:tbl>
    <w:p w:rsidR="00AA0951" w:rsidRDefault="00AA095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AA0951" w:rsidRDefault="00AA095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AA0951" w:rsidRDefault="004365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ПРИКАЗЫВАЮ:</w:t>
      </w:r>
    </w:p>
    <w:p w:rsidR="00AA0951" w:rsidRDefault="00AA095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AA0951" w:rsidRDefault="00405F27">
      <w:pPr>
        <w:pStyle w:val="ad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bookmarkStart w:id="0" w:name="sub_2"/>
      <w:bookmarkEnd w:id="0"/>
      <w:r>
        <w:rPr>
          <w:rFonts w:ascii="Times New Roman" w:hAnsi="Times New Roman"/>
          <w:color w:val="000000" w:themeColor="text1"/>
          <w:sz w:val="28"/>
        </w:rPr>
        <w:t xml:space="preserve">Внести в таблицу приложения </w:t>
      </w:r>
      <w:r w:rsidR="00BC587F">
        <w:rPr>
          <w:rFonts w:ascii="Times New Roman" w:hAnsi="Times New Roman"/>
          <w:color w:val="000000" w:themeColor="text1"/>
          <w:sz w:val="28"/>
        </w:rPr>
        <w:t>2</w:t>
      </w:r>
      <w:bookmarkStart w:id="1" w:name="_GoBack"/>
      <w:bookmarkEnd w:id="1"/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 xml:space="preserve">к приказу </w:t>
      </w:r>
      <w:r w:rsidR="004365B2">
        <w:rPr>
          <w:rFonts w:ascii="Times New Roman" w:hAnsi="Times New Roman"/>
          <w:color w:val="000000" w:themeColor="text1"/>
          <w:sz w:val="28"/>
        </w:rPr>
        <w:t xml:space="preserve">Министерства финансов Камчатского края от 22.11.2023 № 93-Н «Об установлении перечня и кодов целевых статей расходов краевого бюджета на 2024 год и на плановый период 2025 и 2026 годов, а также Порядка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назначение» следующие </w:t>
      </w:r>
      <w:r w:rsidR="004365B2">
        <w:rPr>
          <w:rFonts w:ascii="Times New Roman" w:hAnsi="Times New Roman"/>
          <w:sz w:val="28"/>
        </w:rPr>
        <w:t>изменения:</w:t>
      </w:r>
    </w:p>
    <w:p w:rsidR="00D6053C" w:rsidRDefault="00405F27" w:rsidP="00A16CF5">
      <w:pPr>
        <w:pStyle w:val="ad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</w:t>
      </w:r>
      <w:r w:rsidR="003E2C9A">
        <w:rPr>
          <w:rFonts w:ascii="Times New Roman" w:hAnsi="Times New Roman"/>
          <w:color w:val="000000" w:themeColor="text1"/>
          <w:sz w:val="28"/>
        </w:rPr>
        <w:t>)</w:t>
      </w:r>
      <w:r w:rsidR="003E2C9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дополнить строками 282.8</w:t>
      </w:r>
      <w:r w:rsidR="00F22078">
        <w:rPr>
          <w:rFonts w:ascii="Times New Roman" w:hAnsi="Times New Roman"/>
          <w:color w:val="000000" w:themeColor="text1"/>
          <w:sz w:val="28"/>
          <w:vertAlign w:val="superscript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-282.10</w:t>
      </w:r>
      <w:r w:rsidR="00F22078">
        <w:rPr>
          <w:rFonts w:ascii="Times New Roman" w:hAnsi="Times New Roman"/>
          <w:color w:val="000000" w:themeColor="text1"/>
          <w:sz w:val="28"/>
        </w:rPr>
        <w:t xml:space="preserve"> следующего содержания</w:t>
      </w:r>
      <w:r w:rsidR="00F22078">
        <w:rPr>
          <w:rFonts w:ascii="Times New Roman" w:hAnsi="Times New Roman"/>
          <w:sz w:val="28"/>
        </w:rPr>
        <w:t>:</w:t>
      </w:r>
    </w:p>
    <w:p w:rsidR="00A16CF5" w:rsidRPr="00A16CF5" w:rsidRDefault="00A16CF5" w:rsidP="00A16CF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3"/>
        <w:gridCol w:w="7786"/>
      </w:tblGrid>
      <w:tr w:rsidR="00716B55" w:rsidTr="00405F27">
        <w:trPr>
          <w:trHeight w:val="68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B55" w:rsidRDefault="00405F27" w:rsidP="00096D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282.8</w:t>
            </w:r>
            <w:r w:rsidR="00716B55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B55" w:rsidRDefault="00405F27" w:rsidP="00716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1291</w:t>
            </w:r>
            <w:r w:rsidR="00716B55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B55" w:rsidRDefault="00405F27" w:rsidP="00D605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05F27">
              <w:rPr>
                <w:rFonts w:ascii="Times New Roman" w:hAnsi="Times New Roman"/>
                <w:sz w:val="24"/>
              </w:rPr>
              <w:t>Реализация комплекса мер по оказанию поддержки детям, находящимся в трудной жизненной ситуации</w:t>
            </w:r>
          </w:p>
        </w:tc>
      </w:tr>
      <w:tr w:rsidR="00F22078" w:rsidTr="00405F27">
        <w:trPr>
          <w:trHeight w:val="409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078" w:rsidRDefault="00405F27" w:rsidP="00F22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282.9</w:t>
            </w:r>
            <w:r w:rsidR="00F2207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078" w:rsidRDefault="00405F27" w:rsidP="00F220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1292</w:t>
            </w:r>
            <w:r w:rsidR="00F22078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078" w:rsidRPr="00716B55" w:rsidRDefault="00405F27" w:rsidP="00D605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05F27">
              <w:rPr>
                <w:rFonts w:ascii="Times New Roman" w:hAnsi="Times New Roman"/>
                <w:sz w:val="24"/>
              </w:rPr>
              <w:t>Расходы на исполнение судебных актов по возмещению причиненного вреда</w:t>
            </w:r>
          </w:p>
        </w:tc>
      </w:tr>
      <w:tr w:rsidR="00F22078" w:rsidTr="00405F27">
        <w:trPr>
          <w:trHeight w:val="57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078" w:rsidRDefault="00405F27" w:rsidP="00096D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282.10</w:t>
            </w:r>
            <w:r w:rsidR="00F2207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078" w:rsidRDefault="00405F27" w:rsidP="00716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1293</w:t>
            </w:r>
            <w:r w:rsidR="00F22078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078" w:rsidRPr="00716B55" w:rsidRDefault="00405F27" w:rsidP="00D605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05F27">
              <w:rPr>
                <w:rFonts w:ascii="Times New Roman" w:hAnsi="Times New Roman"/>
                <w:sz w:val="24"/>
              </w:rPr>
              <w:t>Субсидия Камчатскому краевому отделению Общероссийской общественной организации «Всероссийское добровольное пожарное общество» на финансовое обеспечение затрат, связанных с проведением мероприятий по обеспечению противопожарной защиты в местах проживания отдельных категорий граждан на территории Камчатского края</w:t>
            </w:r>
          </w:p>
        </w:tc>
      </w:tr>
    </w:tbl>
    <w:p w:rsidR="00716B55" w:rsidRPr="009364F7" w:rsidRDefault="00716B55" w:rsidP="009364F7">
      <w:pPr>
        <w:pStyle w:val="ad"/>
        <w:tabs>
          <w:tab w:val="left" w:pos="993"/>
        </w:tabs>
        <w:spacing w:after="0" w:line="240" w:lineRule="auto"/>
        <w:ind w:left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»;</w:t>
      </w:r>
    </w:p>
    <w:p w:rsidR="00405F27" w:rsidRDefault="00405F27" w:rsidP="00405F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</w:t>
      </w:r>
      <w:r w:rsidR="00716B55">
        <w:rPr>
          <w:rFonts w:ascii="Times New Roman" w:hAnsi="Times New Roman"/>
          <w:color w:val="000000" w:themeColor="text1"/>
          <w:sz w:val="28"/>
        </w:rPr>
        <w:t xml:space="preserve">) </w:t>
      </w:r>
      <w:r>
        <w:rPr>
          <w:rFonts w:ascii="Times New Roman" w:hAnsi="Times New Roman"/>
          <w:sz w:val="28"/>
        </w:rPr>
        <w:t>дополнить строкой 707.1</w:t>
      </w:r>
      <w:r>
        <w:rPr>
          <w:rFonts w:ascii="Times New Roman" w:hAnsi="Times New Roman"/>
          <w:sz w:val="28"/>
        </w:rPr>
        <w:t xml:space="preserve"> следующего содержания:</w:t>
      </w:r>
    </w:p>
    <w:p w:rsidR="00405F27" w:rsidRDefault="00405F27" w:rsidP="00405F2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936"/>
        <w:gridCol w:w="7786"/>
      </w:tblGrid>
      <w:tr w:rsidR="00405F27" w:rsidTr="00405F27">
        <w:trPr>
          <w:trHeight w:val="301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F27" w:rsidRDefault="00405F27" w:rsidP="00CB6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707.1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F27" w:rsidRDefault="00405F27" w:rsidP="00CB6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97003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F27" w:rsidRDefault="00405F27" w:rsidP="00CB6D2C">
            <w:pPr>
              <w:jc w:val="both"/>
              <w:rPr>
                <w:rFonts w:ascii="Times New Roman" w:hAnsi="Times New Roman"/>
                <w:sz w:val="24"/>
              </w:rPr>
            </w:pPr>
            <w:r w:rsidRPr="00405F27">
              <w:rPr>
                <w:rFonts w:ascii="Times New Roman" w:hAnsi="Times New Roman"/>
                <w:sz w:val="24"/>
              </w:rPr>
              <w:t>Строительство канализационных очистных сооружений объекта «Строительство Камчатской краевой больницы»</w:t>
            </w:r>
          </w:p>
        </w:tc>
      </w:tr>
    </w:tbl>
    <w:p w:rsidR="00405F27" w:rsidRDefault="00405F27" w:rsidP="00405F27">
      <w:pPr>
        <w:pStyle w:val="ad"/>
        <w:tabs>
          <w:tab w:val="left" w:pos="993"/>
        </w:tabs>
        <w:spacing w:after="0" w:line="240" w:lineRule="auto"/>
        <w:ind w:left="502"/>
        <w:jc w:val="righ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».</w:t>
      </w:r>
    </w:p>
    <w:p w:rsidR="00AA0951" w:rsidRDefault="004365B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AC6E1C" w:rsidRPr="00AC6E1C">
        <w:rPr>
          <w:rFonts w:ascii="Times New Roman" w:hAnsi="Times New Roman"/>
          <w:sz w:val="28"/>
        </w:rPr>
        <w:t xml:space="preserve">Настоящий приказ вступает в силу после дня его официального опубликования и распространяется на правоотношения, возникшие с </w:t>
      </w:r>
      <w:r w:rsidR="00870E11">
        <w:rPr>
          <w:rFonts w:ascii="Times New Roman" w:hAnsi="Times New Roman"/>
          <w:sz w:val="28"/>
        </w:rPr>
        <w:t xml:space="preserve">                                         </w:t>
      </w:r>
      <w:r w:rsidR="00AC6E1C" w:rsidRPr="00AC6E1C">
        <w:rPr>
          <w:rFonts w:ascii="Times New Roman" w:hAnsi="Times New Roman"/>
          <w:sz w:val="28"/>
        </w:rPr>
        <w:t>1 января 2024 года.</w:t>
      </w:r>
    </w:p>
    <w:p w:rsidR="00AA0951" w:rsidRDefault="00AA0951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AA0951" w:rsidRDefault="00AA0951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3552"/>
        <w:gridCol w:w="2842"/>
      </w:tblGrid>
      <w:tr w:rsidR="00AA0951">
        <w:trPr>
          <w:trHeight w:val="583"/>
        </w:trPr>
        <w:tc>
          <w:tcPr>
            <w:tcW w:w="3269" w:type="dxa"/>
            <w:shd w:val="clear" w:color="auto" w:fill="auto"/>
            <w:tcMar>
              <w:left w:w="0" w:type="dxa"/>
              <w:right w:w="0" w:type="dxa"/>
            </w:tcMar>
          </w:tcPr>
          <w:p w:rsidR="00AA0951" w:rsidRDefault="00AA095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AA0951" w:rsidRDefault="004365B2">
            <w:pPr>
              <w:spacing w:after="0" w:line="240" w:lineRule="auto"/>
              <w:ind w:left="4" w:hanging="4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8"/>
              </w:rPr>
              <w:t>Министр</w:t>
            </w:r>
          </w:p>
        </w:tc>
        <w:tc>
          <w:tcPr>
            <w:tcW w:w="3552" w:type="dxa"/>
            <w:shd w:val="clear" w:color="auto" w:fill="auto"/>
            <w:tcMar>
              <w:left w:w="0" w:type="dxa"/>
              <w:right w:w="0" w:type="dxa"/>
            </w:tcMar>
          </w:tcPr>
          <w:p w:rsidR="00AA0951" w:rsidRDefault="00AA0951">
            <w:pPr>
              <w:spacing w:after="0" w:line="240" w:lineRule="auto"/>
              <w:ind w:right="-116"/>
              <w:rPr>
                <w:rFonts w:ascii="Times New Roman" w:hAnsi="Times New Roman"/>
                <w:sz w:val="28"/>
              </w:rPr>
            </w:pPr>
          </w:p>
        </w:tc>
        <w:tc>
          <w:tcPr>
            <w:tcW w:w="2842" w:type="dxa"/>
            <w:shd w:val="clear" w:color="auto" w:fill="auto"/>
            <w:tcMar>
              <w:left w:w="0" w:type="dxa"/>
              <w:right w:w="0" w:type="dxa"/>
            </w:tcMar>
          </w:tcPr>
          <w:p w:rsidR="00AA0951" w:rsidRDefault="00AA0951">
            <w:pPr>
              <w:spacing w:after="0" w:line="240" w:lineRule="auto"/>
              <w:ind w:right="-6"/>
              <w:jc w:val="right"/>
              <w:rPr>
                <w:rFonts w:ascii="Times New Roman" w:hAnsi="Times New Roman"/>
                <w:sz w:val="28"/>
              </w:rPr>
            </w:pPr>
          </w:p>
          <w:p w:rsidR="00AA0951" w:rsidRDefault="004365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А.Н. Бутылин</w:t>
            </w:r>
          </w:p>
        </w:tc>
      </w:tr>
    </w:tbl>
    <w:p w:rsidR="00AA0951" w:rsidRDefault="00AA0951">
      <w:pPr>
        <w:spacing w:after="0" w:line="240" w:lineRule="auto"/>
        <w:ind w:right="-116"/>
        <w:rPr>
          <w:rFonts w:ascii="Times New Roman" w:hAnsi="Times New Roman"/>
          <w:color w:val="D9D9D9"/>
          <w:sz w:val="28"/>
        </w:rPr>
      </w:pPr>
    </w:p>
    <w:sectPr w:rsidR="00AA0951" w:rsidSect="00A16CF5">
      <w:headerReference w:type="default" r:id="rId8"/>
      <w:pgSz w:w="11906" w:h="16838"/>
      <w:pgMar w:top="851" w:right="851" w:bottom="851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9B6" w:rsidRDefault="004365B2">
      <w:pPr>
        <w:spacing w:after="0" w:line="240" w:lineRule="auto"/>
      </w:pPr>
      <w:r>
        <w:separator/>
      </w:r>
    </w:p>
  </w:endnote>
  <w:endnote w:type="continuationSeparator" w:id="0">
    <w:p w:rsidR="007049B6" w:rsidRDefault="00436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9B6" w:rsidRDefault="004365B2">
      <w:pPr>
        <w:spacing w:after="0" w:line="240" w:lineRule="auto"/>
      </w:pPr>
      <w:r>
        <w:separator/>
      </w:r>
    </w:p>
  </w:footnote>
  <w:footnote w:type="continuationSeparator" w:id="0">
    <w:p w:rsidR="007049B6" w:rsidRDefault="00436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951" w:rsidRDefault="004365B2">
    <w:pPr>
      <w:framePr w:wrap="around" w:vAnchor="text" w:hAnchor="margin" w:xAlign="center" w:y="1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>PAGE \* Arabic</w:instrText>
    </w:r>
    <w:r>
      <w:rPr>
        <w:rFonts w:ascii="Times New Roman" w:hAnsi="Times New Roman"/>
        <w:sz w:val="28"/>
      </w:rPr>
      <w:fldChar w:fldCharType="separate"/>
    </w:r>
    <w:r w:rsidR="00817290">
      <w:rPr>
        <w:rFonts w:ascii="Times New Roman" w:hAnsi="Times New Roman"/>
        <w:noProof/>
        <w:sz w:val="28"/>
      </w:rPr>
      <w:t>2</w:t>
    </w:r>
    <w:r>
      <w:rPr>
        <w:rFonts w:ascii="Times New Roman" w:hAnsi="Times New Roman"/>
        <w:sz w:val="28"/>
      </w:rPr>
      <w:fldChar w:fldCharType="end"/>
    </w:r>
  </w:p>
  <w:p w:rsidR="00AA0951" w:rsidRDefault="00AA0951">
    <w:pPr>
      <w:pStyle w:val="af6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015B0"/>
    <w:multiLevelType w:val="multilevel"/>
    <w:tmpl w:val="51E88922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8802CB9"/>
    <w:multiLevelType w:val="multilevel"/>
    <w:tmpl w:val="07E05EC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51"/>
    <w:rsid w:val="000043CF"/>
    <w:rsid w:val="001C30E6"/>
    <w:rsid w:val="002F5E57"/>
    <w:rsid w:val="00345ED0"/>
    <w:rsid w:val="003E2C9A"/>
    <w:rsid w:val="00405F27"/>
    <w:rsid w:val="004365B2"/>
    <w:rsid w:val="006D41B3"/>
    <w:rsid w:val="007049B6"/>
    <w:rsid w:val="00716B55"/>
    <w:rsid w:val="00817290"/>
    <w:rsid w:val="00870E11"/>
    <w:rsid w:val="009364F7"/>
    <w:rsid w:val="009C2BCB"/>
    <w:rsid w:val="00A16CF5"/>
    <w:rsid w:val="00A23909"/>
    <w:rsid w:val="00AA0951"/>
    <w:rsid w:val="00AC6E1C"/>
    <w:rsid w:val="00BC587F"/>
    <w:rsid w:val="00CB57A6"/>
    <w:rsid w:val="00D6053C"/>
    <w:rsid w:val="00E10141"/>
    <w:rsid w:val="00F2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0033C"/>
  <w15:docId w15:val="{886381C4-2229-4F06-9C6F-DA4CC2DE5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</w:rPr>
  </w:style>
  <w:style w:type="paragraph" w:styleId="7">
    <w:name w:val="heading 7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</w:rPr>
  </w:style>
  <w:style w:type="paragraph" w:styleId="8">
    <w:name w:val="heading 8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</w:rPr>
  </w:style>
  <w:style w:type="paragraph" w:styleId="9">
    <w:name w:val="heading 9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HeaderChar">
    <w:name w:val="Header Char"/>
    <w:basedOn w:val="21"/>
    <w:link w:val="HeaderChar0"/>
  </w:style>
  <w:style w:type="character" w:customStyle="1" w:styleId="HeaderChar0">
    <w:name w:val="Header Char"/>
    <w:basedOn w:val="22"/>
    <w:link w:val="HeaderChar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link w:val="7"/>
    <w:rPr>
      <w:rFonts w:ascii="Arial" w:hAnsi="Arial"/>
      <w:b/>
      <w:i/>
    </w:rPr>
  </w:style>
  <w:style w:type="paragraph" w:styleId="a3">
    <w:name w:val="Body Text Indent"/>
    <w:basedOn w:val="a"/>
    <w:link w:val="a4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4">
    <w:name w:val="Основной текст с отступом Знак"/>
    <w:basedOn w:val="1"/>
    <w:link w:val="a3"/>
    <w:rPr>
      <w:rFonts w:ascii="Times New Roman" w:hAnsi="Times New Roman"/>
      <w:sz w:val="24"/>
    </w:rPr>
  </w:style>
  <w:style w:type="paragraph" w:styleId="a5">
    <w:name w:val="table of figures"/>
    <w:link w:val="a6"/>
    <w:pPr>
      <w:spacing w:after="0"/>
    </w:pPr>
  </w:style>
  <w:style w:type="character" w:customStyle="1" w:styleId="a6">
    <w:name w:val="Перечень рисунков Знак"/>
    <w:link w:val="a5"/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TitleChar">
    <w:name w:val="Title Char"/>
    <w:basedOn w:val="21"/>
    <w:link w:val="TitleChar0"/>
    <w:rPr>
      <w:sz w:val="48"/>
    </w:rPr>
  </w:style>
  <w:style w:type="character" w:customStyle="1" w:styleId="TitleChar0">
    <w:name w:val="Title Char"/>
    <w:basedOn w:val="22"/>
    <w:link w:val="TitleChar"/>
    <w:rPr>
      <w:sz w:val="48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8"/>
    </w:rPr>
  </w:style>
  <w:style w:type="paragraph" w:customStyle="1" w:styleId="Endnote">
    <w:name w:val="Endnote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customStyle="1" w:styleId="Heading3Char">
    <w:name w:val="Heading 3 Char"/>
    <w:basedOn w:val="21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22"/>
    <w:link w:val="Heading3Char"/>
    <w:rPr>
      <w:rFonts w:ascii="Arial" w:hAnsi="Arial"/>
      <w:sz w:val="30"/>
    </w:rPr>
  </w:style>
  <w:style w:type="paragraph" w:customStyle="1" w:styleId="Heading1Char">
    <w:name w:val="Heading 1 Char"/>
    <w:basedOn w:val="21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22"/>
    <w:link w:val="Heading1Char"/>
    <w:rPr>
      <w:rFonts w:ascii="Arial" w:hAnsi="Arial"/>
      <w:sz w:val="40"/>
    </w:rPr>
  </w:style>
  <w:style w:type="paragraph" w:customStyle="1" w:styleId="SubtitleChar">
    <w:name w:val="Subtitle Char"/>
    <w:basedOn w:val="21"/>
    <w:link w:val="SubtitleChar0"/>
    <w:rPr>
      <w:sz w:val="24"/>
    </w:rPr>
  </w:style>
  <w:style w:type="character" w:customStyle="1" w:styleId="SubtitleChar0">
    <w:name w:val="Subtitle Char"/>
    <w:basedOn w:val="22"/>
    <w:link w:val="SubtitleChar"/>
    <w:rPr>
      <w:sz w:val="24"/>
    </w:rPr>
  </w:style>
  <w:style w:type="character" w:customStyle="1" w:styleId="90">
    <w:name w:val="Заголовок 9 Знак"/>
    <w:link w:val="9"/>
    <w:rPr>
      <w:rFonts w:ascii="Arial" w:hAnsi="Arial"/>
      <w:i/>
      <w:sz w:val="21"/>
    </w:rPr>
  </w:style>
  <w:style w:type="paragraph" w:styleId="ab">
    <w:name w:val="TOC Heading"/>
    <w:link w:val="ac"/>
  </w:style>
  <w:style w:type="character" w:customStyle="1" w:styleId="ac">
    <w:name w:val="Заголовок оглавления Знак"/>
    <w:link w:val="ab"/>
  </w:style>
  <w:style w:type="paragraph" w:styleId="ad">
    <w:name w:val="List Paragraph"/>
    <w:link w:val="ae"/>
    <w:pPr>
      <w:ind w:left="720"/>
      <w:contextualSpacing/>
    </w:pPr>
  </w:style>
  <w:style w:type="character" w:customStyle="1" w:styleId="ae">
    <w:name w:val="Абзац списка Знак"/>
    <w:link w:val="ad"/>
  </w:style>
  <w:style w:type="paragraph" w:customStyle="1" w:styleId="14">
    <w:name w:val="Гиперссылка1"/>
    <w:basedOn w:val="15"/>
    <w:link w:val="16"/>
    <w:rPr>
      <w:color w:val="0563C1" w:themeColor="hyperlink"/>
      <w:u w:val="single"/>
    </w:rPr>
  </w:style>
  <w:style w:type="character" w:customStyle="1" w:styleId="16">
    <w:name w:val="Гиперссылка1"/>
    <w:basedOn w:val="17"/>
    <w:link w:val="14"/>
    <w:rPr>
      <w:color w:val="0563C1" w:themeColor="hyperlink"/>
      <w:u w:val="single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customStyle="1" w:styleId="25">
    <w:name w:val="Гиперссылка2"/>
    <w:link w:val="26"/>
    <w:rPr>
      <w:color w:val="0000FF"/>
      <w:u w:val="single"/>
    </w:rPr>
  </w:style>
  <w:style w:type="character" w:customStyle="1" w:styleId="26">
    <w:name w:val="Гиперссылка2"/>
    <w:link w:val="25"/>
    <w:rPr>
      <w:color w:val="0000FF"/>
      <w:u w:val="single"/>
    </w:rPr>
  </w:style>
  <w:style w:type="paragraph" w:styleId="27">
    <w:name w:val="Quote"/>
    <w:link w:val="28"/>
    <w:pPr>
      <w:ind w:left="720" w:right="720"/>
    </w:pPr>
    <w:rPr>
      <w:i/>
    </w:rPr>
  </w:style>
  <w:style w:type="character" w:customStyle="1" w:styleId="28">
    <w:name w:val="Цитата 2 Знак"/>
    <w:link w:val="27"/>
    <w:rPr>
      <w:i/>
    </w:rPr>
  </w:style>
  <w:style w:type="paragraph" w:customStyle="1" w:styleId="FooterChar">
    <w:name w:val="Footer Char"/>
    <w:basedOn w:val="21"/>
    <w:link w:val="FooterChar0"/>
  </w:style>
  <w:style w:type="character" w:customStyle="1" w:styleId="FooterChar0">
    <w:name w:val="Footer Char"/>
    <w:basedOn w:val="22"/>
    <w:link w:val="FooterChar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21">
    <w:name w:val="Основной шрифт абзаца2"/>
    <w:link w:val="22"/>
  </w:style>
  <w:style w:type="character" w:customStyle="1" w:styleId="22">
    <w:name w:val="Основной шрифт абзаца2"/>
    <w:link w:val="21"/>
  </w:style>
  <w:style w:type="paragraph" w:styleId="af">
    <w:name w:val="caption"/>
    <w:link w:val="af0"/>
    <w:pPr>
      <w:spacing w:line="276" w:lineRule="auto"/>
    </w:pPr>
    <w:rPr>
      <w:b/>
      <w:color w:val="5B9BD5" w:themeColor="accent1"/>
      <w:sz w:val="18"/>
    </w:rPr>
  </w:style>
  <w:style w:type="character" w:customStyle="1" w:styleId="af0">
    <w:name w:val="Название объекта Знак"/>
    <w:link w:val="af"/>
    <w:rPr>
      <w:b/>
      <w:color w:val="5B9BD5" w:themeColor="accent1"/>
      <w:sz w:val="18"/>
    </w:rPr>
  </w:style>
  <w:style w:type="paragraph" w:styleId="af1">
    <w:name w:val="Plain Text"/>
    <w:basedOn w:val="a"/>
    <w:link w:val="af2"/>
    <w:pPr>
      <w:spacing w:after="0" w:line="240" w:lineRule="auto"/>
    </w:pPr>
    <w:rPr>
      <w:rFonts w:ascii="Calibri" w:hAnsi="Calibri"/>
    </w:rPr>
  </w:style>
  <w:style w:type="character" w:customStyle="1" w:styleId="af2">
    <w:name w:val="Текст Знак"/>
    <w:basedOn w:val="1"/>
    <w:link w:val="af1"/>
    <w:rPr>
      <w:rFonts w:ascii="Calibri" w:hAnsi="Calibri"/>
    </w:rPr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styleId="af3">
    <w:name w:val="Intense Quote"/>
    <w:link w:val="af4"/>
    <w:pPr>
      <w:ind w:left="720" w:right="720"/>
    </w:pPr>
    <w:rPr>
      <w:i/>
    </w:rPr>
  </w:style>
  <w:style w:type="character" w:customStyle="1" w:styleId="af4">
    <w:name w:val="Выделенная цитата Знак"/>
    <w:link w:val="af3"/>
    <w:rPr>
      <w:i/>
    </w:rPr>
  </w:style>
  <w:style w:type="paragraph" w:customStyle="1" w:styleId="Heading2Char">
    <w:name w:val="Heading 2 Char"/>
    <w:basedOn w:val="21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22"/>
    <w:link w:val="Heading2Char"/>
    <w:rPr>
      <w:rFonts w:ascii="Arial" w:hAnsi="Arial"/>
      <w:sz w:val="3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Гиперссылка3"/>
    <w:link w:val="af5"/>
    <w:rPr>
      <w:color w:val="0000FF"/>
      <w:u w:val="single"/>
    </w:rPr>
  </w:style>
  <w:style w:type="character" w:styleId="af5">
    <w:name w:val="Hyperlink"/>
    <w:link w:val="33"/>
    <w:rPr>
      <w:color w:val="0000FF"/>
      <w:u w:val="single"/>
    </w:rPr>
  </w:style>
  <w:style w:type="paragraph" w:customStyle="1" w:styleId="Footnote">
    <w:name w:val="Footnote"/>
    <w:link w:val="Footnote0"/>
    <w:pPr>
      <w:spacing w:after="40" w:line="240" w:lineRule="auto"/>
    </w:pPr>
    <w:rPr>
      <w:sz w:val="18"/>
    </w:rPr>
  </w:style>
  <w:style w:type="character" w:customStyle="1" w:styleId="Footnote0">
    <w:name w:val="Footnote"/>
    <w:link w:val="Footnote"/>
    <w:rPr>
      <w:sz w:val="18"/>
    </w:rPr>
  </w:style>
  <w:style w:type="character" w:customStyle="1" w:styleId="80">
    <w:name w:val="Заголовок 8 Знак"/>
    <w:link w:val="8"/>
    <w:rPr>
      <w:rFonts w:ascii="Arial" w:hAnsi="Arial"/>
      <w:i/>
    </w:rPr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Heading5Char">
    <w:name w:val="Heading 5 Char"/>
    <w:basedOn w:val="21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22"/>
    <w:link w:val="Heading5Char"/>
    <w:rPr>
      <w:rFonts w:ascii="Arial" w:hAnsi="Arial"/>
      <w:b/>
      <w:sz w:val="24"/>
    </w:rPr>
  </w:style>
  <w:style w:type="paragraph" w:customStyle="1" w:styleId="Heading4Char">
    <w:name w:val="Heading 4 Char"/>
    <w:basedOn w:val="21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22"/>
    <w:link w:val="Heading4Char"/>
    <w:rPr>
      <w:rFonts w:ascii="Arial" w:hAnsi="Arial"/>
      <w:b/>
      <w:sz w:val="26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1c">
    <w:name w:val="Основной шрифт абзаца1"/>
  </w:style>
  <w:style w:type="paragraph" w:customStyle="1" w:styleId="Footnote1">
    <w:name w:val="Footnote"/>
    <w:link w:val="Footnote2"/>
    <w:pPr>
      <w:ind w:firstLine="851"/>
      <w:jc w:val="both"/>
    </w:pPr>
    <w:rPr>
      <w:rFonts w:ascii="XO Thames" w:hAnsi="XO Thames"/>
    </w:rPr>
  </w:style>
  <w:style w:type="character" w:customStyle="1" w:styleId="Footnote2">
    <w:name w:val="Footnote"/>
    <w:link w:val="Footnote1"/>
    <w:rPr>
      <w:rFonts w:ascii="XO Thames" w:hAnsi="XO Thames"/>
    </w:rPr>
  </w:style>
  <w:style w:type="paragraph" w:customStyle="1" w:styleId="15">
    <w:name w:val="Основной шрифт абзаца1"/>
    <w:link w:val="17"/>
  </w:style>
  <w:style w:type="character" w:customStyle="1" w:styleId="17">
    <w:name w:val="Основной шрифт абзаца1"/>
    <w:link w:val="15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d">
    <w:name w:val="Знак сноски1"/>
    <w:basedOn w:val="21"/>
    <w:link w:val="1e"/>
    <w:rPr>
      <w:vertAlign w:val="superscript"/>
    </w:rPr>
  </w:style>
  <w:style w:type="character" w:customStyle="1" w:styleId="1e">
    <w:name w:val="Знак сноски1"/>
    <w:basedOn w:val="22"/>
    <w:link w:val="1d"/>
    <w:rPr>
      <w:vertAlign w:val="superscript"/>
    </w:rPr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1"/>
    <w:link w:val="af6"/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customStyle="1" w:styleId="1f">
    <w:name w:val="Знак концевой сноски1"/>
    <w:basedOn w:val="21"/>
    <w:link w:val="1f0"/>
    <w:rPr>
      <w:vertAlign w:val="superscript"/>
    </w:rPr>
  </w:style>
  <w:style w:type="character" w:customStyle="1" w:styleId="1f0">
    <w:name w:val="Знак концевой сноски1"/>
    <w:basedOn w:val="22"/>
    <w:link w:val="1f"/>
    <w:rPr>
      <w:vertAlign w:val="superscript"/>
    </w:rPr>
  </w:style>
  <w:style w:type="paragraph" w:styleId="afa">
    <w:name w:val="Title"/>
    <w:next w:val="a"/>
    <w:link w:val="af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Заголовок Знак"/>
    <w:link w:val="af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c">
    <w:name w:val="Balloon Text"/>
    <w:basedOn w:val="a"/>
    <w:link w:val="afd"/>
    <w:pPr>
      <w:spacing w:after="0" w:line="240" w:lineRule="auto"/>
    </w:pPr>
    <w:rPr>
      <w:rFonts w:ascii="Segoe UI" w:hAnsi="Segoe UI"/>
      <w:sz w:val="18"/>
    </w:rPr>
  </w:style>
  <w:style w:type="character" w:customStyle="1" w:styleId="afd">
    <w:name w:val="Текст выноски Знак"/>
    <w:basedOn w:val="1"/>
    <w:link w:val="afc"/>
    <w:rPr>
      <w:rFonts w:ascii="Segoe UI" w:hAnsi="Segoe UI"/>
      <w:sz w:val="18"/>
    </w:rPr>
  </w:style>
  <w:style w:type="character" w:customStyle="1" w:styleId="60">
    <w:name w:val="Заголовок 6 Знак"/>
    <w:link w:val="6"/>
    <w:rPr>
      <w:rFonts w:ascii="Arial" w:hAnsi="Arial"/>
      <w:b/>
    </w:r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styleId="-3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styleId="53">
    <w:name w:val="Plain Table 5"/>
    <w:basedOn w:val="a1"/>
    <w:pPr>
      <w:spacing w:after="0" w:line="240" w:lineRule="auto"/>
    </w:pPr>
    <w:tblPr/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styleId="-7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styleId="29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styleId="-1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styleId="-30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2a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styleId="-5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styleId="1f1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styleId="-2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styleId="af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styleId="-50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styleId="-6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styleId="-70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1f2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styleId="-4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styleId="-60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styleId="43">
    <w:name w:val="Plain Table 4"/>
    <w:basedOn w:val="a1"/>
    <w:pPr>
      <w:spacing w:after="0" w:line="240" w:lineRule="auto"/>
    </w:pPr>
    <w:tblPr/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styleId="34">
    <w:name w:val="Plain Table 3"/>
    <w:basedOn w:val="a1"/>
    <w:pPr>
      <w:spacing w:after="0" w:line="240" w:lineRule="auto"/>
    </w:pPr>
    <w:tblPr/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styleId="-10">
    <w:name w:val="List Table 1 Light"/>
    <w:basedOn w:val="a1"/>
    <w:pPr>
      <w:spacing w:after="0" w:line="240" w:lineRule="auto"/>
    </w:pPr>
    <w:tblPr/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styleId="-40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styleId="-20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Мороз Инна Юрьевна</cp:lastModifiedBy>
  <cp:revision>20</cp:revision>
  <dcterms:created xsi:type="dcterms:W3CDTF">2024-01-17T21:52:00Z</dcterms:created>
  <dcterms:modified xsi:type="dcterms:W3CDTF">2024-02-01T23:57:00Z</dcterms:modified>
</cp:coreProperties>
</file>